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339" w:rsidRPr="00104240" w:rsidRDefault="002A1339" w:rsidP="002A1339">
      <w:pPr>
        <w:pStyle w:val="Title"/>
      </w:pPr>
      <w:r w:rsidRPr="00104240">
        <w:t>THIRUPATHISARAM &amp;P.O</w:t>
      </w:r>
    </w:p>
    <w:p w:rsidR="002A1339" w:rsidRDefault="002A1339" w:rsidP="002A1339">
      <w:pPr>
        <w:pStyle w:val="Title"/>
      </w:pPr>
      <w:r w:rsidRPr="00104240">
        <w:t>KANYAKUMARI DISTRICT</w:t>
      </w:r>
      <w:r w:rsidRPr="0018636B">
        <w:t>.</w:t>
      </w:r>
    </w:p>
    <w:p w:rsidR="002A1339" w:rsidRPr="009A18E6" w:rsidRDefault="002A1339" w:rsidP="002A1339">
      <w:pPr>
        <w:pStyle w:val="Heading2"/>
      </w:pPr>
      <w:r w:rsidRPr="009A18E6">
        <w:t>Annual Report ,for 1985.</w:t>
      </w:r>
    </w:p>
    <w:p w:rsidR="002A1339" w:rsidRPr="009A18E6" w:rsidRDefault="002A1339" w:rsidP="002A1339">
      <w:pPr>
        <w:ind w:left="90"/>
        <w:jc w:val="both"/>
        <w:rPr>
          <w:b/>
          <w:sz w:val="32"/>
          <w:szCs w:val="32"/>
          <w:u w:val="single"/>
        </w:rPr>
      </w:pPr>
    </w:p>
    <w:p w:rsidR="002A1339" w:rsidRDefault="002A1339" w:rsidP="002A1339">
      <w:pPr>
        <w:jc w:val="both"/>
        <w:rPr>
          <w:sz w:val="28"/>
        </w:rPr>
      </w:pPr>
      <w:r>
        <w:rPr>
          <w:sz w:val="28"/>
        </w:rPr>
        <w:tab/>
        <w:t>This report is to brief you about our activities through Non Formal Education and youth activities during the year 1985. Our team has 19 members without whose co-operation we could not have organised the youth and we are working in 18 village in the radius of 12k.m. area in the fold of Non formal Education to catter 358 children.</w:t>
      </w:r>
    </w:p>
    <w:p w:rsidR="002A1339" w:rsidRDefault="002A1339" w:rsidP="002A1339">
      <w:pPr>
        <w:jc w:val="both"/>
        <w:rPr>
          <w:sz w:val="28"/>
        </w:rPr>
      </w:pPr>
    </w:p>
    <w:p w:rsidR="002A1339" w:rsidRDefault="002A1339" w:rsidP="002A1339">
      <w:pPr>
        <w:pStyle w:val="Heading2"/>
      </w:pPr>
      <w:r w:rsidRPr="002150AB">
        <w:t>Training Programme:</w:t>
      </w:r>
    </w:p>
    <w:p w:rsidR="002A1339" w:rsidRPr="002150AB" w:rsidRDefault="002A1339" w:rsidP="002A1339">
      <w:pPr>
        <w:jc w:val="both"/>
        <w:rPr>
          <w:b/>
          <w:sz w:val="28"/>
          <w:u w:val="single"/>
        </w:rPr>
      </w:pPr>
    </w:p>
    <w:p w:rsidR="002A1339" w:rsidRDefault="002A1339" w:rsidP="002A1339">
      <w:pPr>
        <w:jc w:val="both"/>
        <w:rPr>
          <w:sz w:val="28"/>
        </w:rPr>
      </w:pPr>
      <w:r>
        <w:rPr>
          <w:sz w:val="28"/>
        </w:rPr>
        <w:tab/>
        <w:t>Two training programme were organised for our animators. First training programme in the month of may-a one day training programme to train 19 animators from the following villages where we felt that Non formal education is necessary.They are Thovalai, Visuvasapuram, Christunager, Subramaniapuram, Kurukalmadam, Mathavalayam, Sahayanager, Puthugramam, Vellamadam, Karayankuzhi, Vembathur, Sadayankulam, Thirupathisaram and Thathayarkulam.</w:t>
      </w:r>
    </w:p>
    <w:p w:rsidR="002A1339" w:rsidRDefault="002A1339" w:rsidP="002A1339">
      <w:pPr>
        <w:jc w:val="both"/>
        <w:rPr>
          <w:sz w:val="28"/>
        </w:rPr>
      </w:pPr>
    </w:p>
    <w:p w:rsidR="002A1339" w:rsidRDefault="002A1339" w:rsidP="002A1339">
      <w:pPr>
        <w:jc w:val="both"/>
        <w:rPr>
          <w:sz w:val="28"/>
        </w:rPr>
      </w:pPr>
      <w:r>
        <w:rPr>
          <w:sz w:val="28"/>
        </w:rPr>
        <w:tab/>
        <w:t>The second training programme from 2.9.86 to 4.9.86 to train the same animators as they needed and requested for a refreshment course, which lasted for 3 days. The course was of much use to refresh the animators to continue their on going work with more vigour and interest.</w:t>
      </w:r>
    </w:p>
    <w:p w:rsidR="002A1339" w:rsidRDefault="002A1339" w:rsidP="002A1339">
      <w:pPr>
        <w:jc w:val="both"/>
        <w:rPr>
          <w:sz w:val="28"/>
        </w:rPr>
      </w:pPr>
    </w:p>
    <w:p w:rsidR="002A1339" w:rsidRDefault="002A1339" w:rsidP="002A1339">
      <w:pPr>
        <w:jc w:val="both"/>
        <w:rPr>
          <w:sz w:val="28"/>
        </w:rPr>
      </w:pPr>
      <w:r>
        <w:rPr>
          <w:sz w:val="28"/>
        </w:rPr>
        <w:tab/>
        <w:t>The weekly meetings of the animators helped much to share our ideas and enlighten us on different subjects like health, social system, political system and son on in the country. In the training programmes information was given on panchayat Raj administration and developmental schemes of the government through Panchayat Union officer.</w:t>
      </w:r>
    </w:p>
    <w:p w:rsidR="002A1339" w:rsidRDefault="002A1339" w:rsidP="002A1339">
      <w:pPr>
        <w:jc w:val="both"/>
        <w:rPr>
          <w:sz w:val="28"/>
        </w:rPr>
      </w:pPr>
    </w:p>
    <w:p w:rsidR="002A1339" w:rsidRDefault="002A1339" w:rsidP="002A1339">
      <w:pPr>
        <w:jc w:val="both"/>
        <w:rPr>
          <w:sz w:val="28"/>
        </w:rPr>
      </w:pPr>
      <w:r>
        <w:rPr>
          <w:sz w:val="28"/>
        </w:rPr>
        <w:tab/>
        <w:t xml:space="preserve">During the training programme the visit to Vembathur and the camp here helped the animators much to understand the basic level structure of </w:t>
      </w:r>
      <w:smartTag w:uri="urn:schemas-microsoft-com:office:smarttags" w:element="place">
        <w:smartTag w:uri="urn:schemas-microsoft-com:office:smarttags" w:element="PlaceName">
          <w:r>
            <w:rPr>
              <w:sz w:val="28"/>
            </w:rPr>
            <w:t>Indian</w:t>
          </w:r>
        </w:smartTag>
        <w:r>
          <w:rPr>
            <w:sz w:val="28"/>
          </w:rPr>
          <w:t xml:space="preserve"> </w:t>
        </w:r>
        <w:smartTag w:uri="urn:schemas-microsoft-com:office:smarttags" w:element="PlaceType">
          <w:r>
            <w:rPr>
              <w:sz w:val="28"/>
            </w:rPr>
            <w:t>Village</w:t>
          </w:r>
        </w:smartTag>
      </w:smartTag>
      <w:r>
        <w:rPr>
          <w:sz w:val="28"/>
        </w:rPr>
        <w:t>.</w:t>
      </w:r>
    </w:p>
    <w:p w:rsidR="002A1339" w:rsidRDefault="002A1339" w:rsidP="002A1339">
      <w:pPr>
        <w:jc w:val="both"/>
        <w:rPr>
          <w:sz w:val="28"/>
        </w:rPr>
      </w:pPr>
    </w:p>
    <w:p w:rsidR="002A1339" w:rsidRDefault="002A1339" w:rsidP="002A1339">
      <w:pPr>
        <w:jc w:val="both"/>
        <w:rPr>
          <w:sz w:val="28"/>
        </w:rPr>
      </w:pPr>
      <w:r>
        <w:rPr>
          <w:sz w:val="28"/>
        </w:rPr>
        <w:lastRenderedPageBreak/>
        <w:tab/>
        <w:t>Home science and health being the subjects through which numeracy and literacy were taught to the dropouts and illiterates. Wherever necessary learners are taken to good movies from which they can get some impulses for their life several outings found a good rapport with the learners.</w:t>
      </w:r>
    </w:p>
    <w:p w:rsidR="002A1339" w:rsidRDefault="002A1339" w:rsidP="002A1339">
      <w:pPr>
        <w:jc w:val="both"/>
        <w:rPr>
          <w:sz w:val="28"/>
        </w:rPr>
      </w:pPr>
    </w:p>
    <w:p w:rsidR="002A1339" w:rsidRDefault="002A1339" w:rsidP="002A1339">
      <w:pPr>
        <w:jc w:val="both"/>
        <w:rPr>
          <w:sz w:val="28"/>
        </w:rPr>
      </w:pPr>
      <w:r>
        <w:rPr>
          <w:sz w:val="28"/>
        </w:rPr>
        <w:tab/>
        <w:t>Republic day, Ayudha pooja, Depavali, Pongal, Parents day were celebrated in both the centres. We celebrated Independence day almost in all the villages. Sports, games and competitions were conducted and prizes were awarded to the winners.</w:t>
      </w:r>
    </w:p>
    <w:p w:rsidR="002A1339" w:rsidRDefault="002A1339" w:rsidP="002A1339">
      <w:pPr>
        <w:jc w:val="both"/>
        <w:rPr>
          <w:sz w:val="28"/>
        </w:rPr>
      </w:pPr>
    </w:p>
    <w:p w:rsidR="002A1339" w:rsidRDefault="002A1339" w:rsidP="002A1339">
      <w:pPr>
        <w:jc w:val="both"/>
        <w:rPr>
          <w:sz w:val="28"/>
        </w:rPr>
      </w:pPr>
      <w:r>
        <w:rPr>
          <w:sz w:val="28"/>
        </w:rPr>
        <w:tab/>
        <w:t>Now for easy co-ordination the present project area is divided in to two sub centres. They are Thovalai and Vellamadam. Each area is looked after by one full time lady animator and one full time men animator who goes to the area every morning to help the part time animators to prepare the lively and action oriented lessons and to guide them to conduct the classes in a better way.</w:t>
      </w:r>
    </w:p>
    <w:p w:rsidR="002A1339" w:rsidRDefault="002A1339" w:rsidP="002A1339">
      <w:pPr>
        <w:jc w:val="both"/>
        <w:rPr>
          <w:sz w:val="28"/>
        </w:rPr>
      </w:pPr>
    </w:p>
    <w:p w:rsidR="002A1339" w:rsidRDefault="002A1339" w:rsidP="002A1339">
      <w:pPr>
        <w:pStyle w:val="Heading2"/>
      </w:pPr>
      <w:r>
        <w:t>Continuing Education:</w:t>
      </w:r>
    </w:p>
    <w:p w:rsidR="002A1339" w:rsidRDefault="002A1339" w:rsidP="002A1339">
      <w:pPr>
        <w:jc w:val="both"/>
        <w:rPr>
          <w:sz w:val="28"/>
        </w:rPr>
      </w:pPr>
      <w:r>
        <w:rPr>
          <w:b/>
          <w:sz w:val="28"/>
        </w:rPr>
        <w:tab/>
      </w:r>
      <w:r>
        <w:rPr>
          <w:sz w:val="28"/>
        </w:rPr>
        <w:t>Through our Non formal Education we try to help the children to think of their future to the possible extent to achieve their future ambitions. About 15 children are back in the formal school. We have planned to prepare privately about 25 children, who are above 14 years of age, to appear for 8</w:t>
      </w:r>
      <w:r>
        <w:rPr>
          <w:sz w:val="28"/>
          <w:vertAlign w:val="superscript"/>
        </w:rPr>
        <w:t>th</w:t>
      </w:r>
      <w:r>
        <w:rPr>
          <w:sz w:val="28"/>
        </w:rPr>
        <w:t xml:space="preserve"> standard examinations.</w:t>
      </w:r>
    </w:p>
    <w:p w:rsidR="002A1339" w:rsidRDefault="002A1339" w:rsidP="002A1339">
      <w:pPr>
        <w:jc w:val="both"/>
        <w:rPr>
          <w:sz w:val="28"/>
        </w:rPr>
      </w:pPr>
    </w:p>
    <w:p w:rsidR="002A1339" w:rsidRDefault="002A1339" w:rsidP="002A1339">
      <w:pPr>
        <w:jc w:val="both"/>
        <w:rPr>
          <w:sz w:val="28"/>
        </w:rPr>
      </w:pPr>
      <w:r>
        <w:rPr>
          <w:sz w:val="28"/>
        </w:rPr>
        <w:tab/>
        <w:t>Writing curriculum everyday, daily diary, Saturday evaluation in which all the animators share their ideas and other activities mentioned in the report help the animators to do their animation work in a planned and systematic way.</w:t>
      </w:r>
    </w:p>
    <w:p w:rsidR="002A1339" w:rsidRDefault="002A1339" w:rsidP="002A1339">
      <w:pPr>
        <w:jc w:val="both"/>
        <w:rPr>
          <w:sz w:val="28"/>
        </w:rPr>
      </w:pPr>
    </w:p>
    <w:p w:rsidR="002A1339" w:rsidRDefault="002A1339" w:rsidP="002A1339">
      <w:pPr>
        <w:pStyle w:val="Heading2"/>
      </w:pPr>
      <w:r w:rsidRPr="00E02EF8">
        <w:t>Kitchen gardening</w:t>
      </w:r>
      <w:r>
        <w:t>:</w:t>
      </w:r>
    </w:p>
    <w:p w:rsidR="002A1339" w:rsidRDefault="002A1339" w:rsidP="002A1339">
      <w:pPr>
        <w:jc w:val="both"/>
        <w:rPr>
          <w:sz w:val="28"/>
        </w:rPr>
      </w:pPr>
    </w:p>
    <w:p w:rsidR="002A1339" w:rsidRDefault="002A1339" w:rsidP="002A1339">
      <w:pPr>
        <w:jc w:val="both"/>
        <w:rPr>
          <w:sz w:val="28"/>
        </w:rPr>
      </w:pPr>
      <w:r>
        <w:rPr>
          <w:sz w:val="28"/>
        </w:rPr>
        <w:tab/>
        <w:t>Villages were encouraged and educated about the importance of kitchen gardening., More then 200 families have put up small gardens and enjoyed he benefits.</w:t>
      </w:r>
    </w:p>
    <w:p w:rsidR="002A1339" w:rsidRDefault="002A1339" w:rsidP="002A1339">
      <w:pPr>
        <w:jc w:val="both"/>
        <w:rPr>
          <w:sz w:val="28"/>
        </w:rPr>
      </w:pPr>
    </w:p>
    <w:p w:rsidR="002A1339" w:rsidRDefault="002A1339" w:rsidP="002A1339">
      <w:pPr>
        <w:pStyle w:val="Heading2"/>
      </w:pPr>
      <w:r w:rsidRPr="00955FA6">
        <w:t>Our role in the villages:</w:t>
      </w:r>
    </w:p>
    <w:p w:rsidR="002A1339" w:rsidRPr="00955FA6" w:rsidRDefault="002A1339" w:rsidP="002A1339">
      <w:pPr>
        <w:jc w:val="both"/>
        <w:rPr>
          <w:b/>
          <w:sz w:val="28"/>
          <w:u w:val="single"/>
        </w:rPr>
      </w:pPr>
    </w:p>
    <w:p w:rsidR="002A1339" w:rsidRDefault="002A1339" w:rsidP="002A1339">
      <w:pPr>
        <w:jc w:val="both"/>
        <w:rPr>
          <w:sz w:val="28"/>
        </w:rPr>
      </w:pPr>
      <w:r>
        <w:rPr>
          <w:sz w:val="28"/>
        </w:rPr>
        <w:tab/>
        <w:t>Now there are three full timers. Everyday they go to the village to guide the people to utilise the government resources to the maximum extent possible and to motivate people to be aware of their role to fulfill their own needs.</w:t>
      </w:r>
    </w:p>
    <w:p w:rsidR="002A1339" w:rsidRDefault="002A1339" w:rsidP="002A1339">
      <w:pPr>
        <w:jc w:val="both"/>
        <w:rPr>
          <w:sz w:val="28"/>
        </w:rPr>
      </w:pPr>
    </w:p>
    <w:p w:rsidR="002A1339" w:rsidRDefault="002A1339" w:rsidP="002A1339">
      <w:pPr>
        <w:jc w:val="both"/>
        <w:rPr>
          <w:sz w:val="28"/>
        </w:rPr>
      </w:pPr>
      <w:r>
        <w:rPr>
          <w:sz w:val="28"/>
        </w:rPr>
        <w:tab/>
        <w:t>In Thovalai they contributed and have planted a name board to their village. They have also got the electricity facility-street light, to their village.</w:t>
      </w:r>
    </w:p>
    <w:p w:rsidR="002A1339" w:rsidRDefault="002A1339" w:rsidP="002A1339">
      <w:pPr>
        <w:jc w:val="both"/>
        <w:rPr>
          <w:sz w:val="28"/>
        </w:rPr>
      </w:pPr>
    </w:p>
    <w:p w:rsidR="002A1339" w:rsidRDefault="002A1339" w:rsidP="002A1339">
      <w:pPr>
        <w:jc w:val="both"/>
        <w:rPr>
          <w:sz w:val="28"/>
        </w:rPr>
      </w:pPr>
      <w:r>
        <w:rPr>
          <w:sz w:val="28"/>
        </w:rPr>
        <w:tab/>
        <w:t>In Visuvasapuram the youth club members cleaned the streets and drainages. They have also written to the Engineer, Public works Department and to the District collector to construct side wall to the road near their village which is about to cause danger. In christnagar the youth club has brought street tap water facility. Formerly they are using the stream water. In Beemaneri they are taking steps to bring transportation facility to their village. Here both, the youth club and the ladies club co-operate each other for this issue. In sadayankulam both the clubs joined together to celebrate the Independence day. The kurukalmadam youth club cleaned the way to their village which was covered by thorny bushes from both sides. The ladies club members also helped the youth club. They have also got the transportation facility after going to the collector’s office.</w:t>
      </w:r>
    </w:p>
    <w:p w:rsidR="002A1339" w:rsidRDefault="002A1339" w:rsidP="002A1339">
      <w:pPr>
        <w:jc w:val="both"/>
        <w:rPr>
          <w:sz w:val="28"/>
        </w:rPr>
      </w:pPr>
    </w:p>
    <w:p w:rsidR="002A1339" w:rsidRDefault="002A1339" w:rsidP="002A1339">
      <w:pPr>
        <w:jc w:val="both"/>
        <w:rPr>
          <w:sz w:val="28"/>
        </w:rPr>
      </w:pPr>
      <w:r>
        <w:rPr>
          <w:sz w:val="28"/>
        </w:rPr>
        <w:tab/>
        <w:t>In Senbagaramanputhoor, Kannanputhoor, Chozhapuram and Athalavilai they requested us to four youth clubs and our animators are concentrating in these areas also.</w:t>
      </w:r>
    </w:p>
    <w:p w:rsidR="002A1339" w:rsidRDefault="002A1339" w:rsidP="002A1339">
      <w:pPr>
        <w:jc w:val="both"/>
        <w:rPr>
          <w:sz w:val="28"/>
        </w:rPr>
      </w:pPr>
    </w:p>
    <w:p w:rsidR="002A1339" w:rsidRDefault="002A1339" w:rsidP="002A1339">
      <w:pPr>
        <w:pStyle w:val="Heading2"/>
      </w:pPr>
      <w:r>
        <w:t>Youth Training Programme:</w:t>
      </w:r>
    </w:p>
    <w:p w:rsidR="002A1339" w:rsidRDefault="002A1339" w:rsidP="002A1339">
      <w:pPr>
        <w:jc w:val="both"/>
        <w:rPr>
          <w:b/>
          <w:sz w:val="28"/>
          <w:u w:val="single"/>
        </w:rPr>
      </w:pPr>
    </w:p>
    <w:p w:rsidR="002A1339" w:rsidRDefault="002A1339" w:rsidP="002A1339">
      <w:pPr>
        <w:jc w:val="both"/>
        <w:rPr>
          <w:sz w:val="28"/>
        </w:rPr>
      </w:pPr>
      <w:r>
        <w:rPr>
          <w:b/>
          <w:sz w:val="28"/>
        </w:rPr>
        <w:tab/>
      </w:r>
      <w:r>
        <w:rPr>
          <w:sz w:val="28"/>
        </w:rPr>
        <w:t>We have conducted eight training programmes for the youth in different villages each time nearly ninety youth participated. In the training programme the youth were trained mainly to take part in leadership and awareness programmes. Our economic programmes are mainly guidance to avail the government and bank economic aids for welfare and development schemes. Recreational activities especially on feat days are arranged constructively for creating community spirit, social awareness etc.</w:t>
      </w:r>
    </w:p>
    <w:p w:rsidR="002A1339" w:rsidRDefault="002A1339" w:rsidP="002A1339">
      <w:pPr>
        <w:jc w:val="both"/>
        <w:rPr>
          <w:sz w:val="28"/>
        </w:rPr>
      </w:pPr>
    </w:p>
    <w:p w:rsidR="002A1339" w:rsidRDefault="002A1339" w:rsidP="002A1339">
      <w:pPr>
        <w:jc w:val="both"/>
        <w:rPr>
          <w:sz w:val="28"/>
        </w:rPr>
      </w:pPr>
      <w:r>
        <w:rPr>
          <w:sz w:val="28"/>
        </w:rPr>
        <w:tab/>
        <w:t>We have now-co-ordinated the youth clubs as well as the ladies clubs. As mentioned earlier we have divides the area. The youth clubs have also selected a single leader for each area and these two leaders help the people much to tackle the village problems.</w:t>
      </w:r>
    </w:p>
    <w:p w:rsidR="002A1339" w:rsidRDefault="002A1339" w:rsidP="002A1339">
      <w:pPr>
        <w:jc w:val="both"/>
        <w:rPr>
          <w:sz w:val="28"/>
        </w:rPr>
      </w:pPr>
    </w:p>
    <w:p w:rsidR="002A1339" w:rsidRDefault="002A1339" w:rsidP="002A1339">
      <w:pPr>
        <w:jc w:val="both"/>
        <w:rPr>
          <w:sz w:val="28"/>
        </w:rPr>
      </w:pPr>
      <w:r>
        <w:rPr>
          <w:sz w:val="28"/>
        </w:rPr>
        <w:tab/>
        <w:t xml:space="preserve"> As we studied from the villages the man need for the youth is to attain the basic needs from the dominating forces. The problem for the ladies is that </w:t>
      </w:r>
      <w:r>
        <w:rPr>
          <w:sz w:val="28"/>
        </w:rPr>
        <w:lastRenderedPageBreak/>
        <w:t>they want equality. Both the youth as well as ladies want to get rid of exploitation. Our programme for the next six months.</w:t>
      </w:r>
    </w:p>
    <w:p w:rsidR="002A1339" w:rsidRDefault="002A1339" w:rsidP="002A1339">
      <w:pPr>
        <w:numPr>
          <w:ilvl w:val="0"/>
          <w:numId w:val="41"/>
        </w:numPr>
        <w:jc w:val="both"/>
        <w:rPr>
          <w:sz w:val="28"/>
        </w:rPr>
      </w:pPr>
      <w:r>
        <w:rPr>
          <w:sz w:val="28"/>
        </w:rPr>
        <w:t>Regular personal contact.</w:t>
      </w:r>
    </w:p>
    <w:p w:rsidR="002A1339" w:rsidRDefault="002A1339" w:rsidP="002A1339">
      <w:pPr>
        <w:numPr>
          <w:ilvl w:val="0"/>
          <w:numId w:val="41"/>
        </w:numPr>
        <w:jc w:val="both"/>
        <w:rPr>
          <w:sz w:val="28"/>
        </w:rPr>
      </w:pPr>
      <w:r>
        <w:rPr>
          <w:sz w:val="28"/>
        </w:rPr>
        <w:t xml:space="preserve">Strengthening the existing groups. </w:t>
      </w:r>
    </w:p>
    <w:p w:rsidR="002A1339" w:rsidRDefault="002A1339" w:rsidP="002A1339">
      <w:pPr>
        <w:numPr>
          <w:ilvl w:val="0"/>
          <w:numId w:val="41"/>
        </w:numPr>
        <w:jc w:val="both"/>
        <w:rPr>
          <w:sz w:val="28"/>
        </w:rPr>
      </w:pPr>
      <w:r>
        <w:rPr>
          <w:sz w:val="28"/>
        </w:rPr>
        <w:t>Training programmes.</w:t>
      </w:r>
    </w:p>
    <w:p w:rsidR="002A1339" w:rsidRDefault="002A1339" w:rsidP="002A1339">
      <w:pPr>
        <w:numPr>
          <w:ilvl w:val="0"/>
          <w:numId w:val="41"/>
        </w:numPr>
        <w:jc w:val="both"/>
        <w:rPr>
          <w:sz w:val="28"/>
        </w:rPr>
      </w:pPr>
      <w:r>
        <w:rPr>
          <w:sz w:val="28"/>
        </w:rPr>
        <w:t>Preparing the people for their rights from the government and other forces.</w:t>
      </w:r>
    </w:p>
    <w:p w:rsidR="002A1339" w:rsidRDefault="002A1339" w:rsidP="002A1339">
      <w:pPr>
        <w:numPr>
          <w:ilvl w:val="0"/>
          <w:numId w:val="41"/>
        </w:numPr>
        <w:jc w:val="both"/>
        <w:rPr>
          <w:sz w:val="28"/>
        </w:rPr>
      </w:pPr>
      <w:r>
        <w:rPr>
          <w:sz w:val="28"/>
        </w:rPr>
        <w:t>Discussion about the village problems in the group meetings.</w:t>
      </w:r>
    </w:p>
    <w:p w:rsidR="002A1339" w:rsidRDefault="002A1339" w:rsidP="002A1339">
      <w:pPr>
        <w:numPr>
          <w:ilvl w:val="0"/>
          <w:numId w:val="41"/>
        </w:numPr>
        <w:jc w:val="both"/>
        <w:rPr>
          <w:sz w:val="28"/>
        </w:rPr>
      </w:pPr>
      <w:r>
        <w:rPr>
          <w:sz w:val="28"/>
        </w:rPr>
        <w:t>Preparing the people for the struggles against social injustice.</w:t>
      </w:r>
    </w:p>
    <w:p w:rsidR="002A1339" w:rsidRDefault="002A1339" w:rsidP="002A1339">
      <w:pPr>
        <w:numPr>
          <w:ilvl w:val="0"/>
          <w:numId w:val="41"/>
        </w:numPr>
        <w:jc w:val="both"/>
        <w:rPr>
          <w:sz w:val="28"/>
        </w:rPr>
      </w:pPr>
      <w:r>
        <w:rPr>
          <w:sz w:val="28"/>
        </w:rPr>
        <w:t>Co-ordinate the groups of both area.</w:t>
      </w:r>
    </w:p>
    <w:p w:rsidR="002A1339" w:rsidRDefault="002A1339" w:rsidP="002A1339">
      <w:pPr>
        <w:numPr>
          <w:ilvl w:val="0"/>
          <w:numId w:val="41"/>
        </w:numPr>
        <w:jc w:val="both"/>
        <w:rPr>
          <w:sz w:val="28"/>
        </w:rPr>
      </w:pPr>
      <w:r>
        <w:rPr>
          <w:sz w:val="28"/>
        </w:rPr>
        <w:t>Associate with the other people’s movements trade unions other human struggle etc.</w:t>
      </w:r>
    </w:p>
    <w:p w:rsidR="002A1339" w:rsidRDefault="002A1339" w:rsidP="002A1339">
      <w:pPr>
        <w:jc w:val="both"/>
        <w:rPr>
          <w:sz w:val="28"/>
        </w:rPr>
      </w:pPr>
    </w:p>
    <w:p w:rsidR="002A1339" w:rsidRDefault="002A1339" w:rsidP="002A1339">
      <w:pPr>
        <w:ind w:firstLine="720"/>
        <w:jc w:val="both"/>
        <w:rPr>
          <w:sz w:val="28"/>
        </w:rPr>
      </w:pPr>
      <w:r>
        <w:rPr>
          <w:sz w:val="28"/>
        </w:rPr>
        <w:t>Though our programme are for reaching, we drive at it hopefully after understanding the cultural and historical background of the people. A change of the present system is not imminent. Yet there is hope as we read the political confusion and economic instability at the same time many a movement and struggle for the change of the evil system. Taking in to consideration all these factors we are attempting a slow but study progress.</w:t>
      </w:r>
      <w:r>
        <w:rPr>
          <w:sz w:val="28"/>
        </w:rPr>
        <w:tab/>
      </w:r>
    </w:p>
    <w:p w:rsidR="002A1339" w:rsidRDefault="002A1339" w:rsidP="002A1339">
      <w:pPr>
        <w:ind w:firstLine="720"/>
        <w:jc w:val="both"/>
        <w:rPr>
          <w:sz w:val="28"/>
        </w:rPr>
      </w:pPr>
    </w:p>
    <w:p w:rsidR="002A1339" w:rsidRDefault="002A1339" w:rsidP="002A1339">
      <w:pPr>
        <w:ind w:firstLine="720"/>
        <w:jc w:val="both"/>
        <w:rPr>
          <w:sz w:val="28"/>
        </w:rPr>
      </w:pPr>
      <w:r>
        <w:rPr>
          <w:sz w:val="28"/>
        </w:rPr>
        <w:t xml:space="preserve">I would like to conclude this report with a word of thanks. It is our special duty to thank the CEBEMO people for their generosity and magnanimity without whose help nothing would have happened in our project area. We are grateful to Fr. Jose Enchakal from NARD without whose inspiration and encouragement so much would not have been done. We give our thanks to Fr. Claude-De-Souza who is much interested in us. Our thanks to Mr. Xavier Mariadoss and to Mr. Novamony, both from </w:t>
      </w:r>
      <w:smartTag w:uri="urn:schemas-microsoft-com:office:smarttags" w:element="place">
        <w:smartTag w:uri="urn:schemas-microsoft-com:office:smarttags" w:element="PlaceName">
          <w:r>
            <w:rPr>
              <w:sz w:val="28"/>
            </w:rPr>
            <w:t>St.Thomas</w:t>
          </w:r>
        </w:smartTag>
        <w:r>
          <w:rPr>
            <w:sz w:val="28"/>
          </w:rPr>
          <w:t xml:space="preserve"> </w:t>
        </w:r>
        <w:smartTag w:uri="urn:schemas-microsoft-com:office:smarttags" w:element="PlaceType">
          <w:r>
            <w:rPr>
              <w:sz w:val="28"/>
            </w:rPr>
            <w:t>Hospital</w:t>
          </w:r>
        </w:smartTag>
      </w:smartTag>
      <w:r>
        <w:rPr>
          <w:sz w:val="28"/>
        </w:rPr>
        <w:t>, Chetpet, who helped us to conduct the training programmes for our animators. There exists a spirite of commitment and readiness for hard work in the animators which is reflected in the ladies as well as in the youth I cannot let the opportunity pass without saying a thank you to the well wishers, the public for their co-operation and to all the outside agencies who are helping us in this field.</w:t>
      </w:r>
    </w:p>
    <w:p w:rsidR="002A1339" w:rsidRDefault="002A1339" w:rsidP="002A1339">
      <w:pPr>
        <w:ind w:firstLine="720"/>
        <w:jc w:val="both"/>
        <w:rPr>
          <w:sz w:val="28"/>
        </w:rPr>
      </w:pPr>
    </w:p>
    <w:p w:rsidR="002A1339" w:rsidRDefault="002A1339" w:rsidP="002A1339">
      <w:pPr>
        <w:ind w:firstLine="720"/>
        <w:jc w:val="right"/>
        <w:rPr>
          <w:sz w:val="28"/>
        </w:rPr>
      </w:pPr>
      <w:r>
        <w:rPr>
          <w:sz w:val="28"/>
        </w:rPr>
        <w:tab/>
      </w:r>
      <w:r>
        <w:rPr>
          <w:sz w:val="28"/>
        </w:rPr>
        <w:tab/>
      </w:r>
      <w:r>
        <w:rPr>
          <w:sz w:val="28"/>
        </w:rPr>
        <w:tab/>
      </w:r>
      <w:r>
        <w:rPr>
          <w:sz w:val="28"/>
        </w:rPr>
        <w:tab/>
      </w:r>
      <w:r>
        <w:rPr>
          <w:sz w:val="28"/>
        </w:rPr>
        <w:tab/>
      </w:r>
      <w:r>
        <w:rPr>
          <w:sz w:val="28"/>
        </w:rPr>
        <w:tab/>
      </w:r>
      <w:r>
        <w:rPr>
          <w:sz w:val="28"/>
        </w:rPr>
        <w:tab/>
        <w:t>PROJECT DIRECTOR.</w:t>
      </w:r>
    </w:p>
    <w:p w:rsidR="002A1339" w:rsidRDefault="002A1339" w:rsidP="002A1339">
      <w:pPr>
        <w:ind w:firstLine="720"/>
        <w:jc w:val="both"/>
        <w:rPr>
          <w:sz w:val="28"/>
        </w:rPr>
      </w:pPr>
    </w:p>
    <w:p w:rsidR="002A1339" w:rsidRDefault="002A1339" w:rsidP="002A1339"/>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918" w:rsidRDefault="007C0918" w:rsidP="000B4D1D">
      <w:r>
        <w:separator/>
      </w:r>
    </w:p>
  </w:endnote>
  <w:endnote w:type="continuationSeparator" w:id="0">
    <w:p w:rsidR="007C0918" w:rsidRDefault="007C0918"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CA6519" w:rsidRPr="000B4D1D">
      <w:rPr>
        <w:rFonts w:asciiTheme="majorHAnsi" w:hAnsiTheme="majorHAnsi"/>
      </w:rPr>
      <w:fldChar w:fldCharType="begin"/>
    </w:r>
    <w:r w:rsidRPr="000B4D1D">
      <w:rPr>
        <w:rFonts w:asciiTheme="majorHAnsi" w:hAnsiTheme="majorHAnsi"/>
      </w:rPr>
      <w:instrText xml:space="preserve"> PAGE   \* MERGEFORMAT </w:instrText>
    </w:r>
    <w:r w:rsidR="00CA6519" w:rsidRPr="000B4D1D">
      <w:rPr>
        <w:rFonts w:asciiTheme="majorHAnsi" w:hAnsiTheme="majorHAnsi"/>
      </w:rPr>
      <w:fldChar w:fldCharType="separate"/>
    </w:r>
    <w:r w:rsidR="002A1339">
      <w:rPr>
        <w:rFonts w:asciiTheme="majorHAnsi" w:hAnsiTheme="majorHAnsi"/>
        <w:noProof/>
      </w:rPr>
      <w:t>4</w:t>
    </w:r>
    <w:r w:rsidR="00CA6519"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918" w:rsidRDefault="007C0918" w:rsidP="000B4D1D">
      <w:r>
        <w:separator/>
      </w:r>
    </w:p>
  </w:footnote>
  <w:footnote w:type="continuationSeparator" w:id="0">
    <w:p w:rsidR="007C0918" w:rsidRDefault="007C0918"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CA6519">
    <w:pPr>
      <w:pStyle w:val="Header"/>
      <w:jc w:val="center"/>
      <w:rPr>
        <w:color w:val="365F91" w:themeColor="accent1" w:themeShade="BF"/>
      </w:rPr>
    </w:pPr>
    <w:r w:rsidRPr="00CA6519">
      <w:rPr>
        <w:noProof/>
        <w:color w:val="365F91" w:themeColor="accent1" w:themeShade="BF"/>
        <w:lang w:eastAsia="zh-TW"/>
      </w:rPr>
      <w:pict>
        <v:group id="_x0000_s2049" style="position:absolute;left:0;text-align:left;margin-left:1236.5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6">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7">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19">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0">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1">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2">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3">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4">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27">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8">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29">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0">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1">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2">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5">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6">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38">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39">
    <w:nsid w:val="76612FFA"/>
    <w:multiLevelType w:val="singleLevel"/>
    <w:tmpl w:val="AF54BC96"/>
    <w:lvl w:ilvl="0">
      <w:numFmt w:val="bullet"/>
      <w:lvlText w:val="-"/>
      <w:lvlJc w:val="left"/>
      <w:pPr>
        <w:tabs>
          <w:tab w:val="num" w:pos="1080"/>
        </w:tabs>
        <w:ind w:left="1080" w:hanging="360"/>
      </w:pPr>
      <w:rPr>
        <w:rFonts w:hint="default"/>
      </w:rPr>
    </w:lvl>
  </w:abstractNum>
  <w:abstractNum w:abstractNumId="40">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2"/>
  </w:num>
  <w:num w:numId="4">
    <w:abstractNumId w:val="27"/>
  </w:num>
  <w:num w:numId="5">
    <w:abstractNumId w:val="5"/>
  </w:num>
  <w:num w:numId="6">
    <w:abstractNumId w:val="4"/>
  </w:num>
  <w:num w:numId="7">
    <w:abstractNumId w:val="1"/>
  </w:num>
  <w:num w:numId="8">
    <w:abstractNumId w:val="35"/>
  </w:num>
  <w:num w:numId="9">
    <w:abstractNumId w:val="28"/>
  </w:num>
  <w:num w:numId="10">
    <w:abstractNumId w:val="6"/>
  </w:num>
  <w:num w:numId="11">
    <w:abstractNumId w:val="32"/>
  </w:num>
  <w:num w:numId="12">
    <w:abstractNumId w:val="25"/>
  </w:num>
  <w:num w:numId="13">
    <w:abstractNumId w:val="36"/>
  </w:num>
  <w:num w:numId="14">
    <w:abstractNumId w:val="15"/>
  </w:num>
  <w:num w:numId="15">
    <w:abstractNumId w:val="29"/>
  </w:num>
  <w:num w:numId="16">
    <w:abstractNumId w:val="38"/>
  </w:num>
  <w:num w:numId="17">
    <w:abstractNumId w:val="31"/>
  </w:num>
  <w:num w:numId="18">
    <w:abstractNumId w:val="30"/>
  </w:num>
  <w:num w:numId="19">
    <w:abstractNumId w:val="19"/>
  </w:num>
  <w:num w:numId="20">
    <w:abstractNumId w:val="0"/>
  </w:num>
  <w:num w:numId="21">
    <w:abstractNumId w:val="10"/>
  </w:num>
  <w:num w:numId="22">
    <w:abstractNumId w:val="34"/>
  </w:num>
  <w:num w:numId="23">
    <w:abstractNumId w:val="13"/>
  </w:num>
  <w:num w:numId="24">
    <w:abstractNumId w:val="2"/>
  </w:num>
  <w:num w:numId="25">
    <w:abstractNumId w:val="37"/>
  </w:num>
  <w:num w:numId="26">
    <w:abstractNumId w:val="18"/>
  </w:num>
  <w:num w:numId="27">
    <w:abstractNumId w:val="23"/>
  </w:num>
  <w:num w:numId="28">
    <w:abstractNumId w:val="40"/>
  </w:num>
  <w:num w:numId="29">
    <w:abstractNumId w:val="17"/>
  </w:num>
  <w:num w:numId="30">
    <w:abstractNumId w:val="7"/>
  </w:num>
  <w:num w:numId="31">
    <w:abstractNumId w:val="3"/>
  </w:num>
  <w:num w:numId="32">
    <w:abstractNumId w:val="33"/>
  </w:num>
  <w:num w:numId="33">
    <w:abstractNumId w:val="14"/>
  </w:num>
  <w:num w:numId="34">
    <w:abstractNumId w:val="8"/>
  </w:num>
  <w:num w:numId="35">
    <w:abstractNumId w:val="11"/>
  </w:num>
  <w:num w:numId="36">
    <w:abstractNumId w:val="16"/>
  </w:num>
  <w:num w:numId="37">
    <w:abstractNumId w:val="21"/>
  </w:num>
  <w:num w:numId="38">
    <w:abstractNumId w:val="26"/>
  </w:num>
  <w:num w:numId="39">
    <w:abstractNumId w:val="20"/>
  </w:num>
  <w:num w:numId="40">
    <w:abstractNumId w:val="24"/>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A1339"/>
    <w:rsid w:val="002D4D09"/>
    <w:rsid w:val="00314D8D"/>
    <w:rsid w:val="00376014"/>
    <w:rsid w:val="003773C9"/>
    <w:rsid w:val="005A3330"/>
    <w:rsid w:val="007C0918"/>
    <w:rsid w:val="007D382F"/>
    <w:rsid w:val="007E27A9"/>
    <w:rsid w:val="008111AE"/>
    <w:rsid w:val="00826A41"/>
    <w:rsid w:val="00840FCF"/>
    <w:rsid w:val="00853E5C"/>
    <w:rsid w:val="00854834"/>
    <w:rsid w:val="0087634B"/>
    <w:rsid w:val="008A0A57"/>
    <w:rsid w:val="008D35E2"/>
    <w:rsid w:val="00A26D9E"/>
    <w:rsid w:val="00A33C26"/>
    <w:rsid w:val="00A4023E"/>
    <w:rsid w:val="00B61C0B"/>
    <w:rsid w:val="00BB0687"/>
    <w:rsid w:val="00BB5EA6"/>
    <w:rsid w:val="00C32DE6"/>
    <w:rsid w:val="00C8362C"/>
    <w:rsid w:val="00CA6519"/>
    <w:rsid w:val="00D12D44"/>
    <w:rsid w:val="00DA2775"/>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4000D5"/>
    <w:rsid w:val="00712800"/>
    <w:rsid w:val="00735AC6"/>
    <w:rsid w:val="00EF32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4</cp:revision>
  <dcterms:created xsi:type="dcterms:W3CDTF">2010-09-06T04:02:00Z</dcterms:created>
  <dcterms:modified xsi:type="dcterms:W3CDTF">2010-09-06T04:08:00Z</dcterms:modified>
</cp:coreProperties>
</file>